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7F8" w:rsidRDefault="002275F8">
      <w:pPr>
        <w:spacing w:line="360" w:lineRule="auto"/>
        <w:ind w:firstLineChars="400" w:firstLine="1760"/>
        <w:rPr>
          <w:rFonts w:ascii="彩虹小标宋" w:eastAsia="彩虹小标宋" w:hAnsi="宋体" w:cs="Times New Roman"/>
          <w:bCs/>
          <w:snapToGrid w:val="0"/>
          <w:kern w:val="0"/>
          <w:sz w:val="44"/>
          <w:szCs w:val="44"/>
        </w:rPr>
      </w:pPr>
      <w:bookmarkStart w:id="0" w:name="_GoBack"/>
      <w:bookmarkEnd w:id="0"/>
      <w:r>
        <w:rPr>
          <w:rFonts w:ascii="彩虹小标宋" w:eastAsia="彩虹小标宋" w:hAnsi="宋体" w:cs="Times New Roman" w:hint="eastAsia"/>
          <w:bCs/>
          <w:snapToGrid w:val="0"/>
          <w:kern w:val="0"/>
          <w:sz w:val="44"/>
          <w:szCs w:val="44"/>
        </w:rPr>
        <w:t>灵川支行电力改造采购需求</w:t>
      </w:r>
    </w:p>
    <w:p w:rsidR="002D37F8" w:rsidRDefault="002D37F8">
      <w:pPr>
        <w:spacing w:line="500" w:lineRule="exact"/>
        <w:ind w:firstLineChars="200" w:firstLine="640"/>
        <w:rPr>
          <w:rFonts w:ascii="彩虹粗仿宋" w:eastAsia="彩虹粗仿宋" w:hAnsi="宋体"/>
          <w:sz w:val="32"/>
          <w:szCs w:val="32"/>
        </w:rPr>
      </w:pPr>
    </w:p>
    <w:p w:rsidR="002D37F8" w:rsidRDefault="002275F8">
      <w:pPr>
        <w:spacing w:line="500" w:lineRule="exact"/>
        <w:ind w:firstLineChars="200" w:firstLine="640"/>
        <w:rPr>
          <w:rFonts w:ascii="彩虹粗仿宋" w:eastAsia="彩虹粗仿宋" w:hAnsi="彩虹粗仿宋"/>
          <w:b/>
          <w:sz w:val="44"/>
        </w:rPr>
      </w:pPr>
      <w:r>
        <w:rPr>
          <w:rFonts w:ascii="彩虹粗仿宋" w:eastAsia="彩虹粗仿宋" w:hAnsi="宋体" w:cs="宋体" w:hint="eastAsia"/>
          <w:sz w:val="32"/>
          <w:szCs w:val="32"/>
        </w:rPr>
        <w:t>灵川支行电力改造工程</w:t>
      </w:r>
      <w:r>
        <w:rPr>
          <w:rFonts w:ascii="彩虹粗仿宋" w:eastAsia="彩虹粗仿宋" w:hAnsi="宋体" w:hint="eastAsia"/>
          <w:sz w:val="32"/>
          <w:szCs w:val="32"/>
        </w:rPr>
        <w:t>（</w:t>
      </w:r>
      <w:r w:rsidRPr="00412C91">
        <w:rPr>
          <w:rFonts w:ascii="彩虹粗仿宋" w:eastAsia="彩虹粗仿宋" w:hAnsi="宋体" w:hint="eastAsia"/>
          <w:sz w:val="32"/>
          <w:szCs w:val="32"/>
        </w:rPr>
        <w:t>不含设计</w:t>
      </w:r>
      <w:r>
        <w:rPr>
          <w:rFonts w:ascii="彩虹粗仿宋" w:eastAsia="彩虹粗仿宋" w:hAnsi="彩虹粗仿宋" w:hint="eastAsia"/>
          <w:sz w:val="32"/>
          <w:szCs w:val="32"/>
        </w:rPr>
        <w:t>费、监理费）</w:t>
      </w:r>
      <w:r>
        <w:rPr>
          <w:rFonts w:ascii="彩虹粗仿宋" w:eastAsia="彩虹粗仿宋" w:hAnsi="宋体" w:hint="eastAsia"/>
          <w:sz w:val="32"/>
          <w:szCs w:val="32"/>
        </w:rPr>
        <w:t>，上限控制价为</w:t>
      </w:r>
      <w:r w:rsidR="005F120A">
        <w:rPr>
          <w:rFonts w:ascii="彩虹粗仿宋" w:eastAsia="彩虹粗仿宋" w:hAnsi="宋体" w:hint="eastAsia"/>
          <w:sz w:val="32"/>
          <w:szCs w:val="32"/>
        </w:rPr>
        <w:t>233809.05</w:t>
      </w:r>
      <w:r>
        <w:rPr>
          <w:rFonts w:ascii="彩虹粗仿宋" w:eastAsia="彩虹粗仿宋" w:hAnsi="宋体" w:hint="eastAsia"/>
          <w:sz w:val="32"/>
          <w:szCs w:val="32"/>
        </w:rPr>
        <w:t>元。</w:t>
      </w:r>
    </w:p>
    <w:p w:rsidR="002D37F8" w:rsidRDefault="002275F8">
      <w:pPr>
        <w:widowControl/>
        <w:spacing w:line="560" w:lineRule="exact"/>
        <w:ind w:firstLineChars="200" w:firstLine="643"/>
        <w:jc w:val="left"/>
        <w:rPr>
          <w:rFonts w:ascii="黑体" w:eastAsia="黑体" w:hAnsi="黑体" w:cs="Times New Roman"/>
          <w:b/>
          <w:kern w:val="0"/>
          <w:sz w:val="32"/>
          <w:szCs w:val="32"/>
        </w:rPr>
      </w:pPr>
      <w:r>
        <w:rPr>
          <w:rFonts w:ascii="黑体" w:eastAsia="黑体" w:hAnsi="黑体" w:cs="Times New Roman" w:hint="eastAsia"/>
          <w:b/>
          <w:kern w:val="0"/>
          <w:sz w:val="32"/>
          <w:szCs w:val="32"/>
        </w:rPr>
        <w:t>一、工程供应商要求</w:t>
      </w:r>
    </w:p>
    <w:p w:rsidR="002D37F8" w:rsidRDefault="002275F8">
      <w:pPr>
        <w:spacing w:line="560" w:lineRule="exact"/>
        <w:ind w:firstLineChars="196" w:firstLine="627"/>
        <w:rPr>
          <w:rFonts w:ascii="彩虹粗仿宋" w:eastAsia="彩虹粗仿宋" w:hAnsi="宋体" w:cs="宋体"/>
          <w:sz w:val="32"/>
          <w:szCs w:val="32"/>
        </w:rPr>
      </w:pPr>
      <w:r>
        <w:rPr>
          <w:rFonts w:ascii="彩虹粗仿宋" w:eastAsia="彩虹粗仿宋" w:hAnsi="宋体" w:hint="eastAsia"/>
          <w:sz w:val="32"/>
          <w:szCs w:val="32"/>
        </w:rPr>
        <w:t>供应商必须具备法律法规、国家和行业标准规定的</w:t>
      </w:r>
      <w:r>
        <w:rPr>
          <w:rFonts w:ascii="彩虹粗仿宋" w:eastAsia="彩虹粗仿宋" w:hAnsi="宋体" w:cs="宋体" w:hint="eastAsia"/>
          <w:color w:val="FF0000"/>
          <w:sz w:val="32"/>
          <w:szCs w:val="32"/>
        </w:rPr>
        <w:t>电力工程施工总承包叁级（含）以上资质。</w:t>
      </w:r>
      <w:r w:rsidR="00473849">
        <w:rPr>
          <w:rFonts w:ascii="彩虹粗仿宋" w:eastAsia="彩虹粗仿宋" w:hAnsi="宋体" w:cs="宋体" w:hint="eastAsia"/>
          <w:color w:val="FF0000"/>
          <w:sz w:val="32"/>
          <w:szCs w:val="32"/>
        </w:rPr>
        <w:t>且</w:t>
      </w:r>
      <w:r w:rsidR="002B6315">
        <w:rPr>
          <w:rFonts w:ascii="彩虹粗仿宋" w:eastAsia="彩虹粗仿宋" w:hAnsi="宋体" w:cs="宋体" w:hint="eastAsia"/>
          <w:color w:val="FF0000"/>
          <w:sz w:val="32"/>
          <w:szCs w:val="32"/>
        </w:rPr>
        <w:t>已在桂林电网备案</w:t>
      </w:r>
      <w:r w:rsidR="00FC2E5A">
        <w:rPr>
          <w:rFonts w:ascii="彩虹粗仿宋" w:eastAsia="彩虹粗仿宋" w:hAnsi="宋体" w:cs="宋体" w:hint="eastAsia"/>
          <w:color w:val="FF0000"/>
          <w:sz w:val="32"/>
          <w:szCs w:val="32"/>
        </w:rPr>
        <w:t>（</w:t>
      </w:r>
      <w:r w:rsidR="00C625D4">
        <w:rPr>
          <w:rFonts w:ascii="彩虹粗仿宋" w:eastAsia="彩虹粗仿宋" w:hAnsi="宋体" w:cs="宋体" w:hint="eastAsia"/>
          <w:color w:val="FF0000"/>
          <w:sz w:val="32"/>
          <w:szCs w:val="32"/>
        </w:rPr>
        <w:t>提供《</w:t>
      </w:r>
      <w:r w:rsidR="00FC2E5A">
        <w:rPr>
          <w:rFonts w:ascii="彩虹粗仿宋" w:eastAsia="彩虹粗仿宋" w:hAnsi="宋体" w:cs="宋体" w:hint="eastAsia"/>
          <w:color w:val="FF0000"/>
          <w:sz w:val="32"/>
          <w:szCs w:val="32"/>
        </w:rPr>
        <w:t>客户受电工程资质核验受理回执</w:t>
      </w:r>
      <w:r w:rsidR="00C625D4">
        <w:rPr>
          <w:rFonts w:ascii="彩虹粗仿宋" w:eastAsia="彩虹粗仿宋" w:hAnsi="宋体" w:cs="宋体" w:hint="eastAsia"/>
          <w:color w:val="FF0000"/>
          <w:sz w:val="32"/>
          <w:szCs w:val="32"/>
        </w:rPr>
        <w:t>》表</w:t>
      </w:r>
      <w:r w:rsidR="00FC2E5A">
        <w:rPr>
          <w:rFonts w:ascii="彩虹粗仿宋" w:eastAsia="彩虹粗仿宋" w:hAnsi="宋体" w:cs="宋体" w:hint="eastAsia"/>
          <w:color w:val="FF0000"/>
          <w:sz w:val="32"/>
          <w:szCs w:val="32"/>
        </w:rPr>
        <w:t>）</w:t>
      </w:r>
      <w:r w:rsidR="002B6315">
        <w:rPr>
          <w:rFonts w:ascii="彩虹粗仿宋" w:eastAsia="彩虹粗仿宋" w:hAnsi="宋体" w:cs="宋体" w:hint="eastAsia"/>
          <w:color w:val="FF0000"/>
          <w:sz w:val="32"/>
          <w:szCs w:val="32"/>
        </w:rPr>
        <w:t>。</w:t>
      </w:r>
    </w:p>
    <w:p w:rsidR="002D37F8" w:rsidRDefault="002275F8">
      <w:pPr>
        <w:widowControl/>
        <w:spacing w:line="560" w:lineRule="exact"/>
        <w:ind w:firstLineChars="200" w:firstLine="643"/>
        <w:jc w:val="left"/>
        <w:rPr>
          <w:rFonts w:ascii="黑体" w:eastAsia="黑体" w:hAnsi="黑体" w:cs="Times New Roman"/>
          <w:b/>
          <w:kern w:val="0"/>
          <w:sz w:val="32"/>
          <w:szCs w:val="32"/>
        </w:rPr>
      </w:pPr>
      <w:r>
        <w:rPr>
          <w:rFonts w:ascii="黑体" w:eastAsia="黑体" w:hAnsi="黑体" w:cs="Times New Roman" w:hint="eastAsia"/>
          <w:b/>
          <w:kern w:val="0"/>
          <w:sz w:val="32"/>
          <w:szCs w:val="32"/>
        </w:rPr>
        <w:t>二、采购需求：</w:t>
      </w:r>
    </w:p>
    <w:tbl>
      <w:tblPr>
        <w:tblW w:w="9760" w:type="dxa"/>
        <w:tblLook w:val="04A0" w:firstRow="1" w:lastRow="0" w:firstColumn="1" w:lastColumn="0" w:noHBand="0" w:noVBand="1"/>
      </w:tblPr>
      <w:tblGrid>
        <w:gridCol w:w="960"/>
        <w:gridCol w:w="5920"/>
        <w:gridCol w:w="960"/>
        <w:gridCol w:w="960"/>
        <w:gridCol w:w="960"/>
      </w:tblGrid>
      <w:tr w:rsidR="002D37F8">
        <w:trPr>
          <w:trHeight w:val="348"/>
        </w:trPr>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2D37F8" w:rsidRDefault="002275F8">
            <w:pPr>
              <w:widowControl/>
              <w:jc w:val="center"/>
              <w:rPr>
                <w:rFonts w:ascii="宋体" w:eastAsia="宋体" w:hAnsi="宋体" w:cs="宋体"/>
                <w:b/>
                <w:bCs/>
                <w:color w:val="FF0000"/>
                <w:kern w:val="0"/>
                <w:sz w:val="20"/>
                <w:szCs w:val="20"/>
              </w:rPr>
            </w:pPr>
            <w:r>
              <w:rPr>
                <w:rFonts w:ascii="宋体" w:eastAsia="宋体" w:hAnsi="宋体" w:cs="宋体" w:hint="eastAsia"/>
                <w:b/>
                <w:bCs/>
                <w:color w:val="FF0000"/>
                <w:kern w:val="0"/>
                <w:sz w:val="20"/>
                <w:szCs w:val="20"/>
              </w:rPr>
              <w:t>序号</w:t>
            </w:r>
          </w:p>
        </w:tc>
        <w:tc>
          <w:tcPr>
            <w:tcW w:w="592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2D37F8" w:rsidRDefault="002275F8">
            <w:pPr>
              <w:widowControl/>
              <w:jc w:val="center"/>
              <w:rPr>
                <w:rFonts w:ascii="宋体" w:eastAsia="宋体" w:hAnsi="宋体" w:cs="宋体"/>
                <w:b/>
                <w:bCs/>
                <w:color w:val="FF0000"/>
                <w:kern w:val="0"/>
                <w:sz w:val="20"/>
                <w:szCs w:val="20"/>
              </w:rPr>
            </w:pPr>
            <w:r>
              <w:rPr>
                <w:rFonts w:ascii="宋体" w:eastAsia="宋体" w:hAnsi="宋体" w:cs="宋体" w:hint="eastAsia"/>
                <w:b/>
                <w:bCs/>
                <w:color w:val="FF0000"/>
                <w:kern w:val="0"/>
                <w:sz w:val="20"/>
                <w:szCs w:val="20"/>
              </w:rPr>
              <w:t>定额名称</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2D37F8" w:rsidRDefault="002275F8">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单位</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2D37F8" w:rsidRDefault="002275F8">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工程量</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2D37F8" w:rsidRDefault="002275F8">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合价(元)</w:t>
            </w:r>
          </w:p>
        </w:tc>
      </w:tr>
      <w:tr w:rsidR="002D37F8">
        <w:trPr>
          <w:trHeight w:val="336"/>
        </w:trPr>
        <w:tc>
          <w:tcPr>
            <w:tcW w:w="960" w:type="dxa"/>
            <w:vMerge/>
            <w:tcBorders>
              <w:top w:val="single" w:sz="4" w:space="0" w:color="auto"/>
              <w:left w:val="single" w:sz="4" w:space="0" w:color="auto"/>
              <w:bottom w:val="single" w:sz="4" w:space="0" w:color="auto"/>
              <w:right w:val="single" w:sz="4" w:space="0" w:color="auto"/>
            </w:tcBorders>
            <w:vAlign w:val="center"/>
          </w:tcPr>
          <w:p w:rsidR="002D37F8" w:rsidRDefault="002D37F8">
            <w:pPr>
              <w:widowControl/>
              <w:jc w:val="left"/>
              <w:rPr>
                <w:rFonts w:ascii="宋体" w:eastAsia="宋体" w:hAnsi="宋体" w:cs="宋体"/>
                <w:b/>
                <w:bCs/>
                <w:color w:val="FF0000"/>
                <w:kern w:val="0"/>
                <w:sz w:val="20"/>
                <w:szCs w:val="20"/>
              </w:rPr>
            </w:pPr>
          </w:p>
        </w:tc>
        <w:tc>
          <w:tcPr>
            <w:tcW w:w="5920" w:type="dxa"/>
            <w:vMerge/>
            <w:tcBorders>
              <w:top w:val="single" w:sz="4" w:space="0" w:color="auto"/>
              <w:left w:val="single" w:sz="4" w:space="0" w:color="auto"/>
              <w:bottom w:val="single" w:sz="4" w:space="0" w:color="auto"/>
              <w:right w:val="single" w:sz="4" w:space="0" w:color="auto"/>
            </w:tcBorders>
            <w:vAlign w:val="center"/>
          </w:tcPr>
          <w:p w:rsidR="002D37F8" w:rsidRDefault="002D37F8">
            <w:pPr>
              <w:widowControl/>
              <w:jc w:val="left"/>
              <w:rPr>
                <w:rFonts w:ascii="宋体" w:eastAsia="宋体" w:hAnsi="宋体" w:cs="宋体"/>
                <w:b/>
                <w:bCs/>
                <w:color w:val="FF0000"/>
                <w:kern w:val="0"/>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2D37F8" w:rsidRDefault="002D37F8">
            <w:pPr>
              <w:widowControl/>
              <w:jc w:val="left"/>
              <w:rPr>
                <w:rFonts w:ascii="宋体" w:eastAsia="宋体" w:hAnsi="宋体" w:cs="宋体"/>
                <w:b/>
                <w:bCs/>
                <w:color w:val="000000"/>
                <w:kern w:val="0"/>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2D37F8" w:rsidRDefault="002D37F8">
            <w:pPr>
              <w:widowControl/>
              <w:jc w:val="left"/>
              <w:rPr>
                <w:rFonts w:ascii="宋体" w:eastAsia="宋体" w:hAnsi="宋体" w:cs="宋体"/>
                <w:b/>
                <w:bCs/>
                <w:color w:val="000000"/>
                <w:kern w:val="0"/>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2D37F8" w:rsidRDefault="002D37F8">
            <w:pPr>
              <w:widowControl/>
              <w:jc w:val="left"/>
              <w:rPr>
                <w:rFonts w:ascii="宋体" w:eastAsia="宋体" w:hAnsi="宋体" w:cs="宋体"/>
                <w:b/>
                <w:bCs/>
                <w:color w:val="000000"/>
                <w:kern w:val="0"/>
                <w:sz w:val="20"/>
                <w:szCs w:val="20"/>
              </w:rPr>
            </w:pPr>
          </w:p>
        </w:tc>
      </w:tr>
      <w:tr w:rsidR="002D37F8">
        <w:trPr>
          <w:trHeight w:val="744"/>
        </w:trPr>
        <w:tc>
          <w:tcPr>
            <w:tcW w:w="960" w:type="dxa"/>
            <w:tcBorders>
              <w:top w:val="nil"/>
              <w:left w:val="single" w:sz="4" w:space="0" w:color="auto"/>
              <w:bottom w:val="single" w:sz="4" w:space="0" w:color="auto"/>
              <w:right w:val="single" w:sz="4" w:space="0" w:color="auto"/>
            </w:tcBorders>
            <w:shd w:val="clear" w:color="auto" w:fill="auto"/>
            <w:noWrap/>
            <w:vAlign w:val="center"/>
          </w:tcPr>
          <w:p w:rsidR="002D37F8" w:rsidRDefault="002275F8">
            <w:pPr>
              <w:widowControl/>
              <w:jc w:val="center"/>
              <w:rPr>
                <w:rFonts w:ascii="宋体" w:eastAsia="宋体" w:hAnsi="宋体" w:cs="宋体"/>
                <w:b/>
                <w:bCs/>
                <w:color w:val="FF0000"/>
                <w:kern w:val="0"/>
                <w:sz w:val="18"/>
                <w:szCs w:val="18"/>
              </w:rPr>
            </w:pPr>
            <w:r>
              <w:rPr>
                <w:rFonts w:ascii="宋体" w:eastAsia="宋体" w:hAnsi="宋体" w:cs="宋体" w:hint="eastAsia"/>
                <w:b/>
                <w:bCs/>
                <w:color w:val="FF0000"/>
                <w:kern w:val="0"/>
                <w:sz w:val="18"/>
                <w:szCs w:val="18"/>
              </w:rPr>
              <w:t>1</w:t>
            </w:r>
          </w:p>
        </w:tc>
        <w:tc>
          <w:tcPr>
            <w:tcW w:w="5920" w:type="dxa"/>
            <w:tcBorders>
              <w:top w:val="nil"/>
              <w:left w:val="nil"/>
              <w:bottom w:val="single" w:sz="4" w:space="0" w:color="auto"/>
              <w:right w:val="single" w:sz="4" w:space="0" w:color="auto"/>
            </w:tcBorders>
            <w:shd w:val="clear" w:color="auto" w:fill="auto"/>
            <w:vAlign w:val="center"/>
          </w:tcPr>
          <w:p w:rsidR="002D37F8" w:rsidRDefault="002275F8">
            <w:pPr>
              <w:widowControl/>
              <w:jc w:val="left"/>
              <w:rPr>
                <w:rFonts w:ascii="宋体" w:eastAsia="宋体" w:hAnsi="宋体" w:cs="宋体"/>
                <w:b/>
                <w:bCs/>
                <w:color w:val="FF0000"/>
                <w:kern w:val="0"/>
                <w:sz w:val="18"/>
                <w:szCs w:val="18"/>
              </w:rPr>
            </w:pPr>
            <w:r>
              <w:rPr>
                <w:rFonts w:ascii="宋体" w:eastAsia="宋体" w:hAnsi="宋体" w:cs="宋体" w:hint="eastAsia"/>
                <w:b/>
                <w:bCs/>
                <w:color w:val="FF0000"/>
                <w:kern w:val="0"/>
                <w:sz w:val="18"/>
                <w:szCs w:val="18"/>
              </w:rPr>
              <w:t>建行桂林灵川支行新装</w:t>
            </w:r>
            <w:r>
              <w:rPr>
                <w:rFonts w:ascii="宋体" w:eastAsia="宋体" w:hAnsi="宋体" w:cs="宋体"/>
                <w:b/>
                <w:bCs/>
                <w:color w:val="FF0000"/>
                <w:kern w:val="0"/>
                <w:sz w:val="18"/>
                <w:szCs w:val="18"/>
              </w:rPr>
              <w:t>160</w:t>
            </w:r>
            <w:r>
              <w:rPr>
                <w:rFonts w:ascii="宋体" w:eastAsia="宋体" w:hAnsi="宋体" w:cs="宋体" w:hint="eastAsia"/>
                <w:b/>
                <w:bCs/>
                <w:color w:val="FF0000"/>
                <w:kern w:val="0"/>
                <w:sz w:val="18"/>
                <w:szCs w:val="18"/>
              </w:rPr>
              <w:t>kVA配电工程-安装</w:t>
            </w:r>
          </w:p>
        </w:tc>
        <w:tc>
          <w:tcPr>
            <w:tcW w:w="960" w:type="dxa"/>
            <w:tcBorders>
              <w:top w:val="nil"/>
              <w:left w:val="nil"/>
              <w:bottom w:val="single" w:sz="4" w:space="0" w:color="auto"/>
              <w:right w:val="single" w:sz="4" w:space="0" w:color="auto"/>
            </w:tcBorders>
            <w:shd w:val="clear" w:color="auto" w:fill="auto"/>
            <w:vAlign w:val="center"/>
          </w:tcPr>
          <w:p w:rsidR="002D37F8" w:rsidRDefault="002275F8">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项</w:t>
            </w:r>
          </w:p>
        </w:tc>
        <w:tc>
          <w:tcPr>
            <w:tcW w:w="960" w:type="dxa"/>
            <w:tcBorders>
              <w:top w:val="nil"/>
              <w:left w:val="nil"/>
              <w:bottom w:val="single" w:sz="4" w:space="0" w:color="auto"/>
              <w:right w:val="single" w:sz="4" w:space="0" w:color="auto"/>
            </w:tcBorders>
            <w:shd w:val="clear" w:color="auto" w:fill="auto"/>
            <w:noWrap/>
            <w:vAlign w:val="center"/>
          </w:tcPr>
          <w:p w:rsidR="002D37F8" w:rsidRDefault="002275F8">
            <w:pPr>
              <w:widowControl/>
              <w:jc w:val="right"/>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1</w:t>
            </w:r>
          </w:p>
        </w:tc>
        <w:tc>
          <w:tcPr>
            <w:tcW w:w="960" w:type="dxa"/>
            <w:tcBorders>
              <w:top w:val="nil"/>
              <w:left w:val="nil"/>
              <w:bottom w:val="single" w:sz="4" w:space="0" w:color="auto"/>
              <w:right w:val="single" w:sz="4" w:space="0" w:color="auto"/>
            </w:tcBorders>
            <w:shd w:val="clear" w:color="auto" w:fill="auto"/>
            <w:noWrap/>
            <w:vAlign w:val="center"/>
          </w:tcPr>
          <w:p w:rsidR="002D37F8" w:rsidRDefault="002275F8">
            <w:pPr>
              <w:widowControl/>
              <w:jc w:val="right"/>
              <w:rPr>
                <w:rFonts w:ascii="宋体" w:eastAsia="宋体" w:hAnsi="宋体" w:cs="宋体"/>
                <w:kern w:val="0"/>
                <w:sz w:val="18"/>
                <w:szCs w:val="18"/>
              </w:rPr>
            </w:pPr>
            <w:r>
              <w:rPr>
                <w:rFonts w:ascii="宋体" w:eastAsia="宋体" w:hAnsi="宋体" w:cs="宋体" w:hint="eastAsia"/>
                <w:kern w:val="0"/>
                <w:sz w:val="18"/>
                <w:szCs w:val="18"/>
              </w:rPr>
              <w:t xml:space="preserve">　</w:t>
            </w:r>
          </w:p>
        </w:tc>
      </w:tr>
      <w:tr w:rsidR="002D37F8">
        <w:trPr>
          <w:trHeight w:val="612"/>
        </w:trPr>
        <w:tc>
          <w:tcPr>
            <w:tcW w:w="960" w:type="dxa"/>
            <w:tcBorders>
              <w:top w:val="nil"/>
              <w:left w:val="single" w:sz="4" w:space="0" w:color="auto"/>
              <w:bottom w:val="single" w:sz="4" w:space="0" w:color="auto"/>
              <w:right w:val="single" w:sz="4" w:space="0" w:color="auto"/>
            </w:tcBorders>
            <w:shd w:val="clear" w:color="auto" w:fill="auto"/>
            <w:noWrap/>
            <w:vAlign w:val="center"/>
          </w:tcPr>
          <w:p w:rsidR="002D37F8" w:rsidRDefault="002275F8">
            <w:pPr>
              <w:widowControl/>
              <w:jc w:val="center"/>
              <w:rPr>
                <w:rFonts w:ascii="宋体" w:eastAsia="宋体" w:hAnsi="宋体" w:cs="宋体"/>
                <w:b/>
                <w:bCs/>
                <w:color w:val="FF0000"/>
                <w:kern w:val="0"/>
                <w:sz w:val="18"/>
                <w:szCs w:val="18"/>
              </w:rPr>
            </w:pPr>
            <w:r>
              <w:rPr>
                <w:rFonts w:ascii="宋体" w:eastAsia="宋体" w:hAnsi="宋体" w:cs="宋体" w:hint="eastAsia"/>
                <w:b/>
                <w:bCs/>
                <w:color w:val="FF0000"/>
                <w:kern w:val="0"/>
                <w:sz w:val="18"/>
                <w:szCs w:val="18"/>
              </w:rPr>
              <w:t>2</w:t>
            </w:r>
          </w:p>
        </w:tc>
        <w:tc>
          <w:tcPr>
            <w:tcW w:w="5920" w:type="dxa"/>
            <w:tcBorders>
              <w:top w:val="nil"/>
              <w:left w:val="nil"/>
              <w:bottom w:val="single" w:sz="4" w:space="0" w:color="auto"/>
              <w:right w:val="single" w:sz="4" w:space="0" w:color="auto"/>
            </w:tcBorders>
            <w:shd w:val="clear" w:color="auto" w:fill="auto"/>
            <w:vAlign w:val="center"/>
          </w:tcPr>
          <w:p w:rsidR="002D37F8" w:rsidRDefault="002275F8">
            <w:pPr>
              <w:widowControl/>
              <w:jc w:val="left"/>
              <w:rPr>
                <w:rFonts w:ascii="宋体" w:eastAsia="宋体" w:hAnsi="宋体" w:cs="宋体"/>
                <w:b/>
                <w:bCs/>
                <w:color w:val="FF0000"/>
                <w:kern w:val="0"/>
                <w:sz w:val="18"/>
                <w:szCs w:val="18"/>
              </w:rPr>
            </w:pPr>
            <w:r>
              <w:rPr>
                <w:rFonts w:ascii="宋体" w:eastAsia="宋体" w:hAnsi="宋体" w:cs="宋体" w:hint="eastAsia"/>
                <w:b/>
                <w:bCs/>
                <w:color w:val="FF0000"/>
                <w:kern w:val="0"/>
                <w:sz w:val="18"/>
                <w:szCs w:val="18"/>
              </w:rPr>
              <w:t>建行桂林灵川支行</w:t>
            </w:r>
            <w:r>
              <w:rPr>
                <w:rFonts w:ascii="宋体" w:eastAsia="宋体" w:hAnsi="宋体" w:cs="宋体"/>
                <w:b/>
                <w:bCs/>
                <w:color w:val="FF0000"/>
                <w:kern w:val="0"/>
                <w:sz w:val="18"/>
                <w:szCs w:val="18"/>
              </w:rPr>
              <w:t>160</w:t>
            </w:r>
            <w:r>
              <w:rPr>
                <w:rFonts w:ascii="宋体" w:eastAsia="宋体" w:hAnsi="宋体" w:cs="宋体" w:hint="eastAsia"/>
                <w:b/>
                <w:bCs/>
                <w:color w:val="FF0000"/>
                <w:kern w:val="0"/>
                <w:sz w:val="18"/>
                <w:szCs w:val="18"/>
              </w:rPr>
              <w:t>kVA配电工程-弱电和低压配电线路改造</w:t>
            </w:r>
          </w:p>
        </w:tc>
        <w:tc>
          <w:tcPr>
            <w:tcW w:w="960" w:type="dxa"/>
            <w:tcBorders>
              <w:top w:val="nil"/>
              <w:left w:val="nil"/>
              <w:bottom w:val="single" w:sz="4" w:space="0" w:color="auto"/>
              <w:right w:val="single" w:sz="4" w:space="0" w:color="auto"/>
            </w:tcBorders>
            <w:shd w:val="clear" w:color="auto" w:fill="auto"/>
            <w:vAlign w:val="center"/>
          </w:tcPr>
          <w:p w:rsidR="002D37F8" w:rsidRDefault="002275F8">
            <w:pPr>
              <w:widowControl/>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项</w:t>
            </w:r>
          </w:p>
        </w:tc>
        <w:tc>
          <w:tcPr>
            <w:tcW w:w="960" w:type="dxa"/>
            <w:tcBorders>
              <w:top w:val="nil"/>
              <w:left w:val="nil"/>
              <w:bottom w:val="single" w:sz="4" w:space="0" w:color="auto"/>
              <w:right w:val="single" w:sz="4" w:space="0" w:color="auto"/>
            </w:tcBorders>
            <w:shd w:val="clear" w:color="auto" w:fill="auto"/>
            <w:noWrap/>
            <w:vAlign w:val="center"/>
          </w:tcPr>
          <w:p w:rsidR="002D37F8" w:rsidRDefault="002275F8">
            <w:pPr>
              <w:widowControl/>
              <w:jc w:val="right"/>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1</w:t>
            </w:r>
          </w:p>
        </w:tc>
        <w:tc>
          <w:tcPr>
            <w:tcW w:w="960" w:type="dxa"/>
            <w:tcBorders>
              <w:top w:val="nil"/>
              <w:left w:val="nil"/>
              <w:bottom w:val="single" w:sz="4" w:space="0" w:color="auto"/>
              <w:right w:val="single" w:sz="4" w:space="0" w:color="auto"/>
            </w:tcBorders>
            <w:shd w:val="clear" w:color="auto" w:fill="auto"/>
            <w:noWrap/>
            <w:vAlign w:val="center"/>
          </w:tcPr>
          <w:p w:rsidR="002D37F8" w:rsidRDefault="002275F8">
            <w:pPr>
              <w:widowControl/>
              <w:jc w:val="right"/>
              <w:rPr>
                <w:rFonts w:ascii="宋体" w:eastAsia="宋体" w:hAnsi="宋体" w:cs="宋体"/>
                <w:kern w:val="0"/>
                <w:sz w:val="18"/>
                <w:szCs w:val="18"/>
              </w:rPr>
            </w:pPr>
            <w:r>
              <w:rPr>
                <w:rFonts w:ascii="宋体" w:eastAsia="宋体" w:hAnsi="宋体" w:cs="宋体" w:hint="eastAsia"/>
                <w:kern w:val="0"/>
                <w:sz w:val="18"/>
                <w:szCs w:val="18"/>
              </w:rPr>
              <w:t xml:space="preserve">　</w:t>
            </w:r>
          </w:p>
        </w:tc>
      </w:tr>
    </w:tbl>
    <w:p w:rsidR="002D37F8" w:rsidRDefault="002275F8">
      <w:pPr>
        <w:widowControl/>
        <w:spacing w:line="560" w:lineRule="exact"/>
        <w:ind w:firstLineChars="196" w:firstLine="630"/>
        <w:jc w:val="left"/>
        <w:rPr>
          <w:rFonts w:ascii="黑体" w:eastAsia="黑体" w:hAnsi="黑体" w:cs="Times New Roman"/>
          <w:b/>
          <w:kern w:val="0"/>
          <w:sz w:val="32"/>
          <w:szCs w:val="32"/>
        </w:rPr>
      </w:pPr>
      <w:r>
        <w:rPr>
          <w:rFonts w:ascii="黑体" w:eastAsia="黑体" w:hAnsi="黑体" w:cs="Times New Roman" w:hint="eastAsia"/>
          <w:b/>
          <w:kern w:val="0"/>
          <w:sz w:val="32"/>
          <w:szCs w:val="32"/>
        </w:rPr>
        <w:t>三、报价要求</w:t>
      </w:r>
    </w:p>
    <w:p w:rsidR="002D37F8" w:rsidRDefault="002275F8">
      <w:pPr>
        <w:widowControl/>
        <w:spacing w:line="560" w:lineRule="exact"/>
        <w:ind w:firstLineChars="200" w:firstLine="640"/>
        <w:rPr>
          <w:rFonts w:ascii="彩虹粗仿宋" w:eastAsia="彩虹粗仿宋" w:hAnsi="宋体" w:cs="Times New Roman"/>
          <w:kern w:val="0"/>
          <w:sz w:val="32"/>
          <w:szCs w:val="32"/>
        </w:rPr>
      </w:pPr>
      <w:r>
        <w:rPr>
          <w:rFonts w:ascii="彩虹粗仿宋" w:eastAsia="彩虹粗仿宋" w:hAnsi="宋体" w:cs="Times New Roman" w:hint="eastAsia"/>
          <w:kern w:val="0"/>
          <w:sz w:val="32"/>
          <w:szCs w:val="32"/>
        </w:rPr>
        <w:t>1.供应商应认真填写工程预算表中所列的所有各细目的单价和合价，填写工程预算表时应注意：</w:t>
      </w:r>
    </w:p>
    <w:p w:rsidR="002D37F8" w:rsidRDefault="002275F8">
      <w:pPr>
        <w:widowControl/>
        <w:numPr>
          <w:ilvl w:val="0"/>
          <w:numId w:val="1"/>
        </w:numPr>
        <w:tabs>
          <w:tab w:val="left" w:pos="1200"/>
        </w:tabs>
        <w:spacing w:line="560" w:lineRule="exact"/>
        <w:jc w:val="left"/>
        <w:rPr>
          <w:rFonts w:ascii="彩虹粗仿宋" w:eastAsia="彩虹粗仿宋" w:hAnsi="宋体" w:cs="Times New Roman"/>
          <w:sz w:val="32"/>
          <w:szCs w:val="32"/>
        </w:rPr>
      </w:pPr>
      <w:r>
        <w:rPr>
          <w:rFonts w:ascii="彩虹粗仿宋" w:eastAsia="彩虹粗仿宋" w:hAnsi="宋体" w:cs="Times New Roman" w:hint="eastAsia"/>
          <w:sz w:val="32"/>
          <w:szCs w:val="32"/>
        </w:rPr>
        <w:t>有工程数量的应报单价和合价。</w:t>
      </w:r>
    </w:p>
    <w:p w:rsidR="002D37F8" w:rsidRDefault="002275F8">
      <w:pPr>
        <w:widowControl/>
        <w:tabs>
          <w:tab w:val="left" w:pos="1200"/>
        </w:tabs>
        <w:spacing w:line="560" w:lineRule="exact"/>
        <w:ind w:firstLineChars="250" w:firstLine="800"/>
        <w:rPr>
          <w:rFonts w:ascii="彩虹粗仿宋" w:eastAsia="彩虹粗仿宋" w:hAnsi="宋体" w:cs="Times New Roman"/>
          <w:kern w:val="0"/>
          <w:sz w:val="32"/>
          <w:szCs w:val="32"/>
        </w:rPr>
      </w:pPr>
      <w:r>
        <w:rPr>
          <w:rFonts w:ascii="彩虹粗仿宋" w:eastAsia="彩虹粗仿宋" w:hAnsi="宋体" w:cs="Times New Roman" w:hint="eastAsia"/>
          <w:kern w:val="0"/>
          <w:sz w:val="32"/>
          <w:szCs w:val="32"/>
        </w:rPr>
        <w:t>（2）不得更改工程量清单的内容及数量。</w:t>
      </w:r>
    </w:p>
    <w:p w:rsidR="002D37F8" w:rsidRDefault="002275F8">
      <w:pPr>
        <w:widowControl/>
        <w:spacing w:line="560" w:lineRule="exact"/>
        <w:ind w:firstLineChars="200" w:firstLine="640"/>
        <w:jc w:val="left"/>
        <w:rPr>
          <w:rFonts w:ascii="彩虹粗仿宋" w:eastAsia="彩虹粗仿宋" w:hAnsi="宋体" w:cs="Times New Roman"/>
          <w:kern w:val="0"/>
          <w:sz w:val="32"/>
          <w:szCs w:val="32"/>
        </w:rPr>
      </w:pPr>
      <w:r>
        <w:rPr>
          <w:rFonts w:ascii="彩虹粗仿宋" w:eastAsia="彩虹粗仿宋" w:hAnsi="宋体" w:cs="Times New Roman" w:hint="eastAsia"/>
          <w:kern w:val="0"/>
          <w:sz w:val="32"/>
          <w:szCs w:val="32"/>
        </w:rPr>
        <w:t>2.候选供应</w:t>
      </w:r>
      <w:proofErr w:type="gramStart"/>
      <w:r>
        <w:rPr>
          <w:rFonts w:ascii="彩虹粗仿宋" w:eastAsia="彩虹粗仿宋" w:hAnsi="宋体" w:cs="Times New Roman" w:hint="eastAsia"/>
          <w:kern w:val="0"/>
          <w:sz w:val="32"/>
          <w:szCs w:val="32"/>
        </w:rPr>
        <w:t>商</w:t>
      </w:r>
      <w:r>
        <w:rPr>
          <w:rFonts w:ascii="彩虹粗仿宋" w:eastAsia="彩虹粗仿宋" w:hAnsi="宋体" w:cs="Times New Roman" w:hint="eastAsia"/>
          <w:spacing w:val="4"/>
          <w:kern w:val="0"/>
          <w:sz w:val="32"/>
          <w:szCs w:val="32"/>
        </w:rPr>
        <w:t>谈判</w:t>
      </w:r>
      <w:proofErr w:type="gramEnd"/>
      <w:r>
        <w:rPr>
          <w:rFonts w:ascii="彩虹粗仿宋" w:eastAsia="彩虹粗仿宋" w:hAnsi="宋体" w:cs="Times New Roman" w:hint="eastAsia"/>
          <w:kern w:val="0"/>
          <w:sz w:val="32"/>
          <w:szCs w:val="32"/>
        </w:rPr>
        <w:t>文件编制是在确认</w:t>
      </w:r>
      <w:proofErr w:type="gramStart"/>
      <w:r>
        <w:rPr>
          <w:rFonts w:ascii="彩虹粗仿宋" w:eastAsia="彩虹粗仿宋" w:hAnsi="宋体" w:cs="Times New Roman" w:hint="eastAsia"/>
          <w:kern w:val="0"/>
          <w:sz w:val="32"/>
          <w:szCs w:val="32"/>
        </w:rPr>
        <w:t>巳</w:t>
      </w:r>
      <w:proofErr w:type="gramEnd"/>
      <w:r>
        <w:rPr>
          <w:rFonts w:ascii="彩虹粗仿宋" w:eastAsia="彩虹粗仿宋" w:hAnsi="宋体" w:cs="Times New Roman" w:hint="eastAsia"/>
          <w:kern w:val="0"/>
          <w:sz w:val="32"/>
          <w:szCs w:val="32"/>
        </w:rPr>
        <w:t>经充分了解我行</w:t>
      </w:r>
      <w:proofErr w:type="gramStart"/>
      <w:r>
        <w:rPr>
          <w:rFonts w:ascii="彩虹粗仿宋" w:eastAsia="彩虹粗仿宋" w:hAnsi="宋体" w:cs="Times New Roman" w:hint="eastAsia"/>
          <w:kern w:val="0"/>
          <w:sz w:val="32"/>
          <w:szCs w:val="32"/>
        </w:rPr>
        <w:t>拟施工</w:t>
      </w:r>
      <w:proofErr w:type="gramEnd"/>
      <w:r>
        <w:rPr>
          <w:rFonts w:ascii="彩虹粗仿宋" w:eastAsia="彩虹粗仿宋" w:hAnsi="宋体" w:cs="Times New Roman" w:hint="eastAsia"/>
          <w:bCs/>
          <w:kern w:val="0"/>
          <w:sz w:val="32"/>
          <w:szCs w:val="32"/>
        </w:rPr>
        <w:t>现</w:t>
      </w:r>
      <w:r>
        <w:rPr>
          <w:rFonts w:ascii="彩虹粗仿宋" w:eastAsia="彩虹粗仿宋" w:hAnsi="宋体" w:cs="Times New Roman" w:hint="eastAsia"/>
          <w:kern w:val="0"/>
          <w:sz w:val="32"/>
          <w:szCs w:val="32"/>
        </w:rPr>
        <w:t>场地址、范围。候选供应商对工程设计范围的建筑物结构、场地的使用现状，按照国家现执行的建筑施工规范、本招标说明的补充规定，为整体完成本工程编制预算及</w:t>
      </w:r>
      <w:r>
        <w:rPr>
          <w:rFonts w:ascii="彩虹粗仿宋" w:eastAsia="彩虹粗仿宋" w:hAnsi="宋体" w:cs="Times New Roman" w:hint="eastAsia"/>
          <w:spacing w:val="4"/>
          <w:kern w:val="0"/>
          <w:sz w:val="32"/>
          <w:szCs w:val="32"/>
        </w:rPr>
        <w:t>谈判</w:t>
      </w:r>
      <w:r>
        <w:rPr>
          <w:rFonts w:ascii="彩虹粗仿宋" w:eastAsia="彩虹粗仿宋" w:hAnsi="宋体" w:cs="Times New Roman" w:hint="eastAsia"/>
          <w:kern w:val="0"/>
          <w:sz w:val="32"/>
          <w:szCs w:val="32"/>
        </w:rPr>
        <w:t>文件，并验收合格进行综合造价包干报价。</w:t>
      </w:r>
    </w:p>
    <w:p w:rsidR="002D37F8" w:rsidRDefault="002275F8">
      <w:pPr>
        <w:widowControl/>
        <w:spacing w:line="560" w:lineRule="exact"/>
        <w:ind w:firstLineChars="200" w:firstLine="640"/>
        <w:rPr>
          <w:rFonts w:ascii="彩虹粗仿宋" w:eastAsia="彩虹粗仿宋" w:hAnsi="宋体" w:cs="Times New Roman"/>
          <w:kern w:val="0"/>
          <w:sz w:val="32"/>
          <w:szCs w:val="32"/>
        </w:rPr>
      </w:pPr>
      <w:r>
        <w:rPr>
          <w:rFonts w:ascii="彩虹粗仿宋" w:eastAsia="彩虹粗仿宋" w:hAnsi="宋体" w:cs="Times New Roman" w:hint="eastAsia"/>
          <w:kern w:val="0"/>
          <w:sz w:val="32"/>
          <w:szCs w:val="32"/>
        </w:rPr>
        <w:t>3.承包方式：包工包料。</w:t>
      </w:r>
    </w:p>
    <w:p w:rsidR="002D37F8" w:rsidRDefault="002275F8">
      <w:pPr>
        <w:widowControl/>
        <w:spacing w:line="560" w:lineRule="exact"/>
        <w:ind w:firstLineChars="200" w:firstLine="640"/>
        <w:rPr>
          <w:rFonts w:ascii="彩虹粗仿宋" w:eastAsia="彩虹粗仿宋" w:hAnsi="宋体" w:cs="Times New Roman"/>
          <w:kern w:val="0"/>
          <w:sz w:val="32"/>
          <w:szCs w:val="32"/>
        </w:rPr>
      </w:pPr>
      <w:r>
        <w:rPr>
          <w:rFonts w:ascii="彩虹粗仿宋" w:eastAsia="彩虹粗仿宋" w:hAnsi="宋体" w:cs="Times New Roman" w:hint="eastAsia"/>
          <w:kern w:val="0"/>
          <w:sz w:val="32"/>
          <w:szCs w:val="32"/>
        </w:rPr>
        <w:t>4.报价中所报的单价和合价，为完成该工程项目的成本（包括施工设备、劳务、管理、材料、安装、维护、保险、交通维护以及材料、机械设备二次及以上运输费等）、利润、税金、开办费、技</w:t>
      </w:r>
      <w:r>
        <w:rPr>
          <w:rFonts w:ascii="彩虹粗仿宋" w:eastAsia="彩虹粗仿宋" w:hAnsi="宋体" w:cs="Times New Roman" w:hint="eastAsia"/>
          <w:kern w:val="0"/>
          <w:sz w:val="32"/>
          <w:szCs w:val="32"/>
        </w:rPr>
        <w:lastRenderedPageBreak/>
        <w:t>术措施费、大型机械进出场费、试验检测费、污水、废水、建筑垃圾处理费、内涝处理费、风险费、材料费、政策性文件规定费用等所有费用。供应商所填报的综合单价在合同实施期间风险范围内不因市场价格变化因素而变动，供应商在</w:t>
      </w:r>
      <w:proofErr w:type="gramStart"/>
      <w:r>
        <w:rPr>
          <w:rFonts w:ascii="彩虹粗仿宋" w:eastAsia="彩虹粗仿宋" w:hAnsi="宋体" w:cs="Times New Roman" w:hint="eastAsia"/>
          <w:kern w:val="0"/>
          <w:sz w:val="32"/>
          <w:szCs w:val="32"/>
        </w:rPr>
        <w:t>报综合</w:t>
      </w:r>
      <w:proofErr w:type="gramEnd"/>
      <w:r>
        <w:rPr>
          <w:rFonts w:ascii="彩虹粗仿宋" w:eastAsia="彩虹粗仿宋" w:hAnsi="宋体" w:cs="Times New Roman" w:hint="eastAsia"/>
          <w:kern w:val="0"/>
          <w:sz w:val="32"/>
          <w:szCs w:val="32"/>
        </w:rPr>
        <w:t>单价时应考虑各种风险因素和自己的承受能力。</w:t>
      </w:r>
    </w:p>
    <w:p w:rsidR="002D37F8" w:rsidRDefault="002275F8">
      <w:pPr>
        <w:widowControl/>
        <w:spacing w:line="560" w:lineRule="exact"/>
        <w:ind w:firstLineChars="196" w:firstLine="630"/>
        <w:jc w:val="left"/>
        <w:rPr>
          <w:rFonts w:ascii="黑体" w:eastAsia="黑体" w:hAnsi="黑体" w:cs="Times New Roman"/>
          <w:b/>
          <w:kern w:val="0"/>
          <w:sz w:val="32"/>
          <w:szCs w:val="32"/>
          <w:shd w:val="clear" w:color="auto" w:fill="FFFFFF"/>
        </w:rPr>
      </w:pPr>
      <w:r>
        <w:rPr>
          <w:rFonts w:ascii="黑体" w:eastAsia="黑体" w:hAnsi="黑体" w:cs="Times New Roman" w:hint="eastAsia"/>
          <w:b/>
          <w:kern w:val="0"/>
          <w:sz w:val="32"/>
          <w:szCs w:val="32"/>
          <w:shd w:val="clear" w:color="auto" w:fill="FFFFFF"/>
        </w:rPr>
        <w:t>四、施工要求：</w:t>
      </w:r>
    </w:p>
    <w:p w:rsidR="002D37F8" w:rsidRDefault="002275F8">
      <w:pPr>
        <w:widowControl/>
        <w:spacing w:line="560" w:lineRule="exact"/>
        <w:ind w:firstLineChars="200" w:firstLine="640"/>
        <w:jc w:val="left"/>
        <w:rPr>
          <w:rFonts w:ascii="彩虹粗仿宋" w:eastAsia="彩虹粗仿宋" w:hAnsi="Times New Roman" w:cs="Times New Roman"/>
          <w:kern w:val="0"/>
          <w:sz w:val="32"/>
          <w:szCs w:val="32"/>
        </w:rPr>
      </w:pPr>
      <w:r>
        <w:rPr>
          <w:rFonts w:ascii="彩虹粗仿宋" w:eastAsia="彩虹粗仿宋" w:hAnsi="宋体" w:cs="Times New Roman" w:hint="eastAsia"/>
          <w:kern w:val="0"/>
          <w:sz w:val="32"/>
          <w:szCs w:val="32"/>
        </w:rPr>
        <w:t>1.本工程包括弱电改造和低压配电线路改造。</w:t>
      </w:r>
    </w:p>
    <w:p w:rsidR="002D37F8" w:rsidRDefault="002275F8">
      <w:pPr>
        <w:widowControl/>
        <w:spacing w:line="560" w:lineRule="exact"/>
        <w:ind w:firstLineChars="200" w:firstLine="640"/>
        <w:jc w:val="left"/>
        <w:rPr>
          <w:rFonts w:ascii="彩虹粗仿宋" w:eastAsia="彩虹粗仿宋" w:hAnsi="宋体" w:cs="Times New Roman"/>
          <w:kern w:val="0"/>
          <w:sz w:val="32"/>
          <w:szCs w:val="32"/>
        </w:rPr>
      </w:pPr>
      <w:r>
        <w:rPr>
          <w:rFonts w:ascii="彩虹粗仿宋" w:eastAsia="彩虹粗仿宋" w:hAnsi="宋体" w:cs="Times New Roman" w:hint="eastAsia"/>
          <w:kern w:val="0"/>
          <w:sz w:val="32"/>
          <w:szCs w:val="32"/>
          <w:shd w:val="clear" w:color="auto" w:fill="FFFFFF"/>
        </w:rPr>
        <w:t>2.</w:t>
      </w:r>
      <w:r>
        <w:rPr>
          <w:rFonts w:ascii="彩虹粗仿宋" w:eastAsia="彩虹粗仿宋" w:hAnsi="宋体" w:cs="Times New Roman" w:hint="eastAsia"/>
          <w:kern w:val="0"/>
          <w:sz w:val="32"/>
          <w:szCs w:val="32"/>
        </w:rPr>
        <w:t>项目具体内容详见设计图纸和工程量清单。</w:t>
      </w:r>
    </w:p>
    <w:p w:rsidR="002D37F8" w:rsidRDefault="002275F8">
      <w:pPr>
        <w:autoSpaceDE w:val="0"/>
        <w:autoSpaceDN w:val="0"/>
        <w:adjustRightInd w:val="0"/>
        <w:spacing w:line="560" w:lineRule="exact"/>
        <w:ind w:firstLineChars="200" w:firstLine="640"/>
        <w:jc w:val="left"/>
        <w:rPr>
          <w:rFonts w:ascii="彩虹粗仿宋" w:eastAsia="彩虹粗仿宋" w:hAnsi="宋体" w:cs="Times New Roman"/>
          <w:kern w:val="0"/>
          <w:sz w:val="32"/>
          <w:szCs w:val="32"/>
        </w:rPr>
      </w:pPr>
      <w:r>
        <w:rPr>
          <w:rFonts w:ascii="彩虹粗仿宋" w:eastAsia="彩虹粗仿宋" w:hAnsi="宋体" w:cs="Times New Roman" w:hint="eastAsia"/>
          <w:kern w:val="0"/>
          <w:sz w:val="32"/>
          <w:szCs w:val="32"/>
        </w:rPr>
        <w:t>3.供应商自行对工程施工现场和周围环境进行勘察，以获取编制竞标文件和签署合同所涉及现场的资料，竞标人承担勘察现场所发生的费用。</w:t>
      </w:r>
    </w:p>
    <w:p w:rsidR="002D37F8" w:rsidRDefault="002275F8">
      <w:pPr>
        <w:autoSpaceDE w:val="0"/>
        <w:autoSpaceDN w:val="0"/>
        <w:adjustRightInd w:val="0"/>
        <w:spacing w:line="560" w:lineRule="exact"/>
        <w:ind w:firstLineChars="200" w:firstLine="640"/>
        <w:jc w:val="left"/>
        <w:rPr>
          <w:rFonts w:ascii="彩虹粗仿宋" w:eastAsia="彩虹粗仿宋" w:hAnsi="宋体" w:cs="Times New Roman"/>
          <w:kern w:val="0"/>
          <w:sz w:val="32"/>
          <w:szCs w:val="32"/>
        </w:rPr>
      </w:pPr>
      <w:r>
        <w:rPr>
          <w:rFonts w:ascii="彩虹粗仿宋" w:eastAsia="彩虹粗仿宋" w:hAnsi="宋体" w:cs="Times New Roman" w:hint="eastAsia"/>
          <w:kern w:val="0"/>
          <w:sz w:val="32"/>
          <w:szCs w:val="32"/>
        </w:rPr>
        <w:t>4.提供项目经理资质及业绩、管理人员及施工人员数量、质量保证措施及应急方案。</w:t>
      </w:r>
    </w:p>
    <w:p w:rsidR="002D37F8" w:rsidRDefault="002275F8">
      <w:pPr>
        <w:autoSpaceDE w:val="0"/>
        <w:autoSpaceDN w:val="0"/>
        <w:adjustRightInd w:val="0"/>
        <w:spacing w:line="560" w:lineRule="exact"/>
        <w:ind w:firstLineChars="200" w:firstLine="640"/>
        <w:jc w:val="left"/>
        <w:rPr>
          <w:rFonts w:ascii="彩虹粗仿宋" w:eastAsia="彩虹粗仿宋" w:hAnsi="宋体" w:cs="Times New Roman"/>
          <w:kern w:val="0"/>
          <w:sz w:val="32"/>
          <w:szCs w:val="32"/>
        </w:rPr>
      </w:pPr>
      <w:r>
        <w:rPr>
          <w:rFonts w:ascii="彩虹粗仿宋" w:eastAsia="彩虹粗仿宋" w:hAnsi="宋体" w:cs="Times New Roman" w:hint="eastAsia"/>
          <w:kern w:val="0"/>
          <w:sz w:val="32"/>
          <w:szCs w:val="32"/>
        </w:rPr>
        <w:t>5.按图施工。</w:t>
      </w:r>
    </w:p>
    <w:p w:rsidR="002D37F8" w:rsidRDefault="002275F8">
      <w:pPr>
        <w:autoSpaceDE w:val="0"/>
        <w:autoSpaceDN w:val="0"/>
        <w:adjustRightInd w:val="0"/>
        <w:spacing w:line="560" w:lineRule="exact"/>
        <w:ind w:firstLineChars="200" w:firstLine="640"/>
        <w:jc w:val="left"/>
        <w:rPr>
          <w:rFonts w:ascii="彩虹粗仿宋" w:eastAsia="彩虹粗仿宋" w:hAnsi="宋体" w:cs="Times New Roman"/>
          <w:kern w:val="0"/>
          <w:sz w:val="32"/>
          <w:szCs w:val="32"/>
        </w:rPr>
      </w:pPr>
      <w:r>
        <w:rPr>
          <w:rFonts w:ascii="彩虹粗仿宋" w:eastAsia="彩虹粗仿宋" w:hAnsi="宋体" w:cs="Times New Roman" w:hint="eastAsia"/>
          <w:kern w:val="0"/>
          <w:sz w:val="32"/>
          <w:szCs w:val="32"/>
        </w:rPr>
        <w:t>6.施工中不得造成原建筑的任何结构损坏，若发生，一切责任和费用由施工方承担。</w:t>
      </w:r>
    </w:p>
    <w:p w:rsidR="002D37F8" w:rsidRDefault="002275F8">
      <w:pPr>
        <w:autoSpaceDE w:val="0"/>
        <w:autoSpaceDN w:val="0"/>
        <w:adjustRightInd w:val="0"/>
        <w:spacing w:line="560" w:lineRule="exact"/>
        <w:ind w:firstLineChars="200" w:firstLine="640"/>
        <w:jc w:val="left"/>
        <w:rPr>
          <w:rFonts w:ascii="彩虹粗仿宋" w:eastAsia="彩虹粗仿宋" w:hAnsi="宋体" w:cs="Times New Roman"/>
          <w:kern w:val="0"/>
          <w:sz w:val="32"/>
          <w:szCs w:val="32"/>
        </w:rPr>
      </w:pPr>
      <w:r>
        <w:rPr>
          <w:rFonts w:ascii="彩虹粗仿宋" w:eastAsia="彩虹粗仿宋" w:hAnsi="宋体" w:cs="Times New Roman" w:hint="eastAsia"/>
          <w:kern w:val="0"/>
          <w:sz w:val="32"/>
          <w:szCs w:val="32"/>
        </w:rPr>
        <w:t>7.涉及电力施工的必须由有资质的工作人员操作，严禁无证上岗。</w:t>
      </w:r>
    </w:p>
    <w:p w:rsidR="002D37F8" w:rsidRDefault="002275F8">
      <w:pPr>
        <w:widowControl/>
        <w:spacing w:line="560" w:lineRule="exact"/>
        <w:ind w:firstLineChars="196" w:firstLine="630"/>
        <w:jc w:val="left"/>
        <w:rPr>
          <w:rFonts w:ascii="黑体" w:eastAsia="黑体" w:hAnsi="黑体" w:cs="Times New Roman"/>
          <w:b/>
          <w:kern w:val="0"/>
          <w:sz w:val="32"/>
          <w:szCs w:val="32"/>
          <w:shd w:val="clear" w:color="auto" w:fill="FFFFFF"/>
        </w:rPr>
      </w:pPr>
      <w:r>
        <w:rPr>
          <w:rFonts w:ascii="黑体" w:eastAsia="黑体" w:hAnsi="黑体" w:cs="Times New Roman" w:hint="eastAsia"/>
          <w:b/>
          <w:kern w:val="0"/>
          <w:sz w:val="32"/>
          <w:szCs w:val="32"/>
          <w:shd w:val="clear" w:color="auto" w:fill="FFFFFF"/>
        </w:rPr>
        <w:t>五、施工工期</w:t>
      </w:r>
    </w:p>
    <w:p w:rsidR="002D37F8" w:rsidRDefault="002275F8">
      <w:pPr>
        <w:widowControl/>
        <w:spacing w:line="560" w:lineRule="exact"/>
        <w:ind w:firstLineChars="196" w:firstLine="627"/>
        <w:jc w:val="left"/>
        <w:rPr>
          <w:rFonts w:ascii="彩虹粗仿宋" w:eastAsia="彩虹粗仿宋" w:hAnsi="Calibri" w:cs="Times New Roman"/>
          <w:kern w:val="0"/>
          <w:sz w:val="32"/>
          <w:szCs w:val="32"/>
        </w:rPr>
      </w:pPr>
      <w:r>
        <w:rPr>
          <w:rFonts w:ascii="彩虹粗仿宋" w:eastAsia="彩虹粗仿宋" w:hAnsi="Calibri" w:cs="Times New Roman" w:hint="eastAsia"/>
          <w:kern w:val="0"/>
          <w:sz w:val="32"/>
          <w:szCs w:val="32"/>
        </w:rPr>
        <w:t>从合同签订之日起开始进场，</w:t>
      </w:r>
      <w:r>
        <w:rPr>
          <w:rFonts w:ascii="彩虹粗仿宋" w:eastAsia="彩虹粗仿宋" w:hAnsi="Calibri" w:cs="Times New Roman" w:hint="eastAsia"/>
          <w:color w:val="FF0000"/>
          <w:kern w:val="0"/>
          <w:sz w:val="32"/>
          <w:szCs w:val="32"/>
        </w:rPr>
        <w:t>施工工期</w:t>
      </w:r>
      <w:r w:rsidR="005F120A">
        <w:rPr>
          <w:rFonts w:ascii="彩虹粗仿宋" w:eastAsia="彩虹粗仿宋" w:hAnsi="Calibri" w:cs="Times New Roman" w:hint="eastAsia"/>
          <w:color w:val="FF0000"/>
          <w:kern w:val="0"/>
          <w:sz w:val="32"/>
          <w:szCs w:val="32"/>
        </w:rPr>
        <w:t>30</w:t>
      </w:r>
      <w:r>
        <w:rPr>
          <w:rFonts w:ascii="彩虹粗仿宋" w:eastAsia="彩虹粗仿宋" w:hAnsi="Calibri" w:cs="Times New Roman" w:hint="eastAsia"/>
          <w:color w:val="FF0000"/>
          <w:kern w:val="0"/>
          <w:sz w:val="32"/>
          <w:szCs w:val="32"/>
        </w:rPr>
        <w:t>天</w:t>
      </w:r>
      <w:r>
        <w:rPr>
          <w:rFonts w:ascii="彩虹粗仿宋" w:eastAsia="彩虹粗仿宋" w:hAnsi="Calibri" w:cs="Times New Roman" w:hint="eastAsia"/>
          <w:kern w:val="0"/>
          <w:sz w:val="32"/>
          <w:szCs w:val="32"/>
        </w:rPr>
        <w:t>。</w:t>
      </w:r>
    </w:p>
    <w:p w:rsidR="002D37F8" w:rsidRDefault="002275F8">
      <w:pPr>
        <w:widowControl/>
        <w:spacing w:line="560" w:lineRule="exact"/>
        <w:ind w:firstLineChars="196" w:firstLine="630"/>
        <w:jc w:val="left"/>
        <w:rPr>
          <w:rFonts w:ascii="黑体" w:eastAsia="黑体" w:hAnsi="黑体" w:cs="Times New Roman"/>
          <w:b/>
          <w:kern w:val="0"/>
          <w:sz w:val="32"/>
          <w:szCs w:val="32"/>
          <w:shd w:val="clear" w:color="auto" w:fill="FFFFFF"/>
        </w:rPr>
      </w:pPr>
      <w:r>
        <w:rPr>
          <w:rFonts w:ascii="黑体" w:eastAsia="黑体" w:hAnsi="黑体" w:cs="Times New Roman" w:hint="eastAsia"/>
          <w:b/>
          <w:kern w:val="0"/>
          <w:sz w:val="32"/>
          <w:szCs w:val="32"/>
          <w:shd w:val="clear" w:color="auto" w:fill="FFFFFF"/>
        </w:rPr>
        <w:t>六、材料的提供</w:t>
      </w:r>
    </w:p>
    <w:p w:rsidR="002D37F8" w:rsidRDefault="002275F8">
      <w:pPr>
        <w:widowControl/>
        <w:spacing w:line="560" w:lineRule="exact"/>
        <w:ind w:firstLineChars="200" w:firstLine="640"/>
        <w:jc w:val="left"/>
        <w:rPr>
          <w:rFonts w:ascii="彩虹粗仿宋" w:eastAsia="彩虹粗仿宋" w:hAnsi="宋体" w:cs="Times New Roman"/>
          <w:kern w:val="0"/>
          <w:sz w:val="32"/>
          <w:szCs w:val="32"/>
          <w:shd w:val="clear" w:color="auto" w:fill="FFFFFF"/>
        </w:rPr>
      </w:pPr>
      <w:r>
        <w:rPr>
          <w:rFonts w:ascii="彩虹粗仿宋" w:eastAsia="彩虹粗仿宋" w:hAnsi="宋体" w:cs="Times New Roman" w:hint="eastAsia"/>
          <w:kern w:val="0"/>
          <w:sz w:val="32"/>
          <w:szCs w:val="32"/>
          <w:shd w:val="clear" w:color="auto" w:fill="FFFFFF"/>
        </w:rPr>
        <w:t>采取包工包料（总价承包），项目所用材料按规定的品牌、规格要求采购，在材料运到施工现场前经发包人或</w:t>
      </w:r>
      <w:r>
        <w:rPr>
          <w:rFonts w:ascii="彩虹粗仿宋" w:eastAsia="彩虹粗仿宋" w:hAnsi="宋体" w:cs="宋体" w:hint="eastAsia"/>
          <w:kern w:val="0"/>
          <w:sz w:val="32"/>
          <w:szCs w:val="32"/>
        </w:rPr>
        <w:t>项目现场质量监管员</w:t>
      </w:r>
      <w:r>
        <w:rPr>
          <w:rFonts w:ascii="彩虹粗仿宋" w:eastAsia="彩虹粗仿宋" w:hAnsi="宋体" w:cs="Times New Roman" w:hint="eastAsia"/>
          <w:kern w:val="0"/>
          <w:sz w:val="32"/>
          <w:szCs w:val="32"/>
          <w:shd w:val="clear" w:color="auto" w:fill="FFFFFF"/>
        </w:rPr>
        <w:t>检验后方可进场。</w:t>
      </w:r>
    </w:p>
    <w:p w:rsidR="002D37F8" w:rsidRDefault="002275F8">
      <w:pPr>
        <w:widowControl/>
        <w:spacing w:line="560" w:lineRule="exact"/>
        <w:ind w:firstLineChars="196" w:firstLine="630"/>
        <w:jc w:val="left"/>
        <w:rPr>
          <w:rFonts w:ascii="黑体" w:eastAsia="黑体" w:hAnsi="黑体" w:cs="Times New Roman"/>
          <w:b/>
          <w:kern w:val="0"/>
          <w:sz w:val="32"/>
          <w:szCs w:val="32"/>
          <w:shd w:val="clear" w:color="auto" w:fill="FFFFFF"/>
        </w:rPr>
      </w:pPr>
      <w:r>
        <w:rPr>
          <w:rFonts w:ascii="黑体" w:eastAsia="黑体" w:hAnsi="黑体" w:cs="Times New Roman" w:hint="eastAsia"/>
          <w:b/>
          <w:kern w:val="0"/>
          <w:sz w:val="32"/>
          <w:szCs w:val="32"/>
          <w:shd w:val="clear" w:color="auto" w:fill="FFFFFF"/>
        </w:rPr>
        <w:t>七、</w:t>
      </w:r>
      <w:r>
        <w:rPr>
          <w:rFonts w:ascii="宋体" w:eastAsia="黑体" w:hAnsi="宋体" w:cs="Times New Roman" w:hint="eastAsia"/>
          <w:b/>
          <w:kern w:val="0"/>
          <w:sz w:val="32"/>
          <w:szCs w:val="32"/>
          <w:shd w:val="clear" w:color="auto" w:fill="FFFFFF"/>
        </w:rPr>
        <w:t> </w:t>
      </w:r>
      <w:r>
        <w:rPr>
          <w:rFonts w:ascii="黑体" w:eastAsia="黑体" w:hAnsi="黑体" w:cs="Times New Roman" w:hint="eastAsia"/>
          <w:b/>
          <w:kern w:val="0"/>
          <w:sz w:val="32"/>
          <w:szCs w:val="32"/>
          <w:shd w:val="clear" w:color="auto" w:fill="FFFFFF"/>
        </w:rPr>
        <w:t>质量标准：</w:t>
      </w:r>
    </w:p>
    <w:p w:rsidR="002D37F8" w:rsidRDefault="002275F8">
      <w:pPr>
        <w:widowControl/>
        <w:spacing w:line="560" w:lineRule="exact"/>
        <w:ind w:firstLineChars="200" w:firstLine="640"/>
        <w:jc w:val="left"/>
        <w:rPr>
          <w:rFonts w:ascii="彩虹粗仿宋" w:eastAsia="彩虹粗仿宋" w:hAnsi="宋体" w:cs="彩虹粗仿宋"/>
          <w:kern w:val="0"/>
          <w:sz w:val="32"/>
          <w:szCs w:val="32"/>
        </w:rPr>
      </w:pPr>
      <w:r>
        <w:rPr>
          <w:rFonts w:ascii="彩虹粗仿宋" w:eastAsia="彩虹粗仿宋" w:hAnsi="宋体" w:cs="彩虹粗仿宋" w:hint="eastAsia"/>
          <w:kern w:val="0"/>
          <w:sz w:val="32"/>
          <w:szCs w:val="32"/>
        </w:rPr>
        <w:lastRenderedPageBreak/>
        <w:t>改造后达到南方电网要求，</w:t>
      </w:r>
      <w:r>
        <w:rPr>
          <w:rFonts w:ascii="彩虹粗仿宋" w:eastAsia="彩虹粗仿宋" w:hAnsi="宋体" w:cs="Times New Roman" w:hint="eastAsia"/>
          <w:kern w:val="0"/>
          <w:sz w:val="32"/>
          <w:szCs w:val="32"/>
          <w:shd w:val="clear" w:color="auto" w:fill="FFFFFF"/>
        </w:rPr>
        <w:t>达到</w:t>
      </w:r>
      <w:r>
        <w:rPr>
          <w:rFonts w:ascii="彩虹粗仿宋" w:eastAsia="彩虹粗仿宋" w:hAnsi="宋体" w:cs="彩虹粗仿宋" w:hint="eastAsia"/>
          <w:kern w:val="0"/>
          <w:sz w:val="32"/>
          <w:szCs w:val="32"/>
        </w:rPr>
        <w:t>《工程施工质量验收规范》合格标准，</w:t>
      </w:r>
      <w:r>
        <w:rPr>
          <w:rFonts w:ascii="彩虹粗仿宋" w:eastAsia="彩虹粗仿宋" w:hAnsi="宋体" w:cs="Times New Roman" w:hint="eastAsia"/>
          <w:kern w:val="0"/>
          <w:sz w:val="32"/>
          <w:szCs w:val="32"/>
          <w:shd w:val="clear" w:color="auto" w:fill="FFFFFF"/>
        </w:rPr>
        <w:t>施工质量标准为合格。</w:t>
      </w:r>
    </w:p>
    <w:p w:rsidR="002D37F8" w:rsidRDefault="002275F8">
      <w:pPr>
        <w:widowControl/>
        <w:spacing w:line="560" w:lineRule="exact"/>
        <w:ind w:firstLineChars="196" w:firstLine="630"/>
        <w:jc w:val="left"/>
        <w:rPr>
          <w:rFonts w:ascii="黑体" w:eastAsia="黑体" w:hAnsi="黑体" w:cs="Times New Roman"/>
          <w:b/>
          <w:kern w:val="0"/>
          <w:sz w:val="32"/>
          <w:szCs w:val="32"/>
          <w:shd w:val="clear" w:color="auto" w:fill="FFFFFF"/>
        </w:rPr>
      </w:pPr>
      <w:r>
        <w:rPr>
          <w:rFonts w:ascii="黑体" w:eastAsia="黑体" w:hAnsi="黑体" w:cs="Times New Roman" w:hint="eastAsia"/>
          <w:b/>
          <w:kern w:val="0"/>
          <w:sz w:val="32"/>
          <w:szCs w:val="32"/>
          <w:shd w:val="clear" w:color="auto" w:fill="FFFFFF"/>
        </w:rPr>
        <w:t>八、工程保修：</w:t>
      </w:r>
    </w:p>
    <w:p w:rsidR="002D37F8" w:rsidRDefault="002275F8">
      <w:pPr>
        <w:widowControl/>
        <w:spacing w:line="560" w:lineRule="exact"/>
        <w:ind w:firstLineChars="197" w:firstLine="630"/>
        <w:jc w:val="left"/>
        <w:rPr>
          <w:rFonts w:ascii="彩虹粗仿宋" w:eastAsia="彩虹粗仿宋" w:hAnsi="宋体" w:cs="Times New Roman"/>
          <w:kern w:val="0"/>
          <w:sz w:val="32"/>
          <w:szCs w:val="32"/>
          <w:shd w:val="clear" w:color="auto" w:fill="FFFFFF"/>
        </w:rPr>
      </w:pPr>
      <w:r>
        <w:rPr>
          <w:rFonts w:ascii="彩虹粗仿宋" w:eastAsia="彩虹粗仿宋" w:hAnsi="宋体" w:cs="Times New Roman" w:hint="eastAsia"/>
          <w:kern w:val="0"/>
          <w:sz w:val="32"/>
          <w:szCs w:val="32"/>
          <w:shd w:val="clear" w:color="auto" w:fill="FFFFFF"/>
        </w:rPr>
        <w:t>工程自验收合格之日起保修期为</w:t>
      </w:r>
      <w:r w:rsidR="00B7203B">
        <w:rPr>
          <w:rFonts w:ascii="彩虹粗仿宋" w:eastAsia="彩虹粗仿宋" w:hAnsi="宋体" w:cs="Times New Roman" w:hint="eastAsia"/>
          <w:color w:val="FF0000"/>
          <w:kern w:val="0"/>
          <w:sz w:val="32"/>
          <w:szCs w:val="32"/>
          <w:shd w:val="clear" w:color="auto" w:fill="FFFFFF"/>
        </w:rPr>
        <w:t>36</w:t>
      </w:r>
      <w:r>
        <w:rPr>
          <w:rFonts w:ascii="彩虹粗仿宋" w:eastAsia="彩虹粗仿宋" w:hAnsi="宋体" w:cs="Times New Roman" w:hint="eastAsia"/>
          <w:kern w:val="0"/>
          <w:sz w:val="32"/>
          <w:szCs w:val="32"/>
          <w:shd w:val="clear" w:color="auto" w:fill="FFFFFF"/>
        </w:rPr>
        <w:t>个月。</w:t>
      </w:r>
    </w:p>
    <w:p w:rsidR="002D37F8" w:rsidRDefault="002275F8">
      <w:pPr>
        <w:widowControl/>
        <w:spacing w:line="560" w:lineRule="exact"/>
        <w:ind w:firstLineChars="196" w:firstLine="630"/>
        <w:jc w:val="left"/>
        <w:rPr>
          <w:rFonts w:ascii="黑体" w:eastAsia="黑体" w:hAnsi="黑体" w:cs="Times New Roman"/>
          <w:kern w:val="0"/>
          <w:sz w:val="32"/>
          <w:szCs w:val="32"/>
        </w:rPr>
      </w:pPr>
      <w:r>
        <w:rPr>
          <w:rFonts w:ascii="黑体" w:eastAsia="黑体" w:hAnsi="黑体" w:cs="Times New Roman" w:hint="eastAsia"/>
          <w:b/>
          <w:kern w:val="0"/>
          <w:sz w:val="32"/>
          <w:szCs w:val="32"/>
        </w:rPr>
        <w:t>九、结算方式及要求</w:t>
      </w:r>
      <w:r>
        <w:rPr>
          <w:rFonts w:ascii="黑体" w:eastAsia="黑体" w:hAnsi="黑体" w:cs="Times New Roman" w:hint="eastAsia"/>
          <w:kern w:val="0"/>
          <w:sz w:val="32"/>
          <w:szCs w:val="32"/>
        </w:rPr>
        <w:t>：</w:t>
      </w:r>
    </w:p>
    <w:p w:rsidR="002D37F8" w:rsidRDefault="002275F8">
      <w:pPr>
        <w:widowControl/>
        <w:spacing w:line="560" w:lineRule="exact"/>
        <w:ind w:firstLineChars="200" w:firstLine="640"/>
        <w:jc w:val="left"/>
        <w:rPr>
          <w:rFonts w:ascii="彩虹粗仿宋" w:eastAsia="彩虹粗仿宋" w:hAnsi="宋体" w:cs="Times New Roman"/>
          <w:kern w:val="0"/>
          <w:sz w:val="32"/>
          <w:szCs w:val="32"/>
        </w:rPr>
      </w:pPr>
      <w:r>
        <w:rPr>
          <w:rFonts w:ascii="彩虹粗仿宋" w:eastAsia="彩虹粗仿宋" w:hAnsi="宋体" w:cs="宋体" w:hint="eastAsia"/>
          <w:kern w:val="0"/>
          <w:sz w:val="32"/>
          <w:szCs w:val="32"/>
        </w:rPr>
        <w:t>1.工程</w:t>
      </w:r>
      <w:r>
        <w:rPr>
          <w:rFonts w:ascii="彩虹粗仿宋" w:eastAsia="彩虹粗仿宋" w:hAnsi="宋体" w:cs="Times New Roman" w:hint="eastAsia"/>
          <w:kern w:val="0"/>
          <w:sz w:val="32"/>
          <w:szCs w:val="32"/>
        </w:rPr>
        <w:t>竣工验收并达到合同约定的质量标准和要求后，办理外部验收证件且竣工结算审核结束，支付经审核的竣工结算造价的97％工程款；余款在质保期（</w:t>
      </w:r>
      <w:r w:rsidR="00B7203B">
        <w:rPr>
          <w:rFonts w:ascii="彩虹粗仿宋" w:eastAsia="彩虹粗仿宋" w:hAnsi="宋体" w:cs="Times New Roman" w:hint="eastAsia"/>
          <w:kern w:val="0"/>
          <w:sz w:val="32"/>
          <w:szCs w:val="32"/>
        </w:rPr>
        <w:t xml:space="preserve"> 36</w:t>
      </w:r>
      <w:r>
        <w:rPr>
          <w:rFonts w:ascii="彩虹粗仿宋" w:eastAsia="彩虹粗仿宋" w:hAnsi="宋体" w:cs="Times New Roman" w:hint="eastAsia"/>
          <w:kern w:val="0"/>
          <w:sz w:val="32"/>
          <w:szCs w:val="32"/>
        </w:rPr>
        <w:t>个月）满后一次付清。</w:t>
      </w:r>
    </w:p>
    <w:p w:rsidR="002D37F8" w:rsidRDefault="002275F8">
      <w:pPr>
        <w:widowControl/>
        <w:spacing w:line="560" w:lineRule="exact"/>
        <w:ind w:firstLineChars="200" w:firstLine="640"/>
        <w:jc w:val="left"/>
        <w:rPr>
          <w:rFonts w:ascii="彩虹粗仿宋" w:eastAsia="彩虹粗仿宋" w:hAnsi="宋体" w:cs="宋体"/>
          <w:kern w:val="0"/>
          <w:sz w:val="32"/>
          <w:szCs w:val="32"/>
        </w:rPr>
      </w:pPr>
      <w:r>
        <w:rPr>
          <w:rFonts w:ascii="彩虹粗仿宋" w:eastAsia="彩虹粗仿宋" w:hAnsi="宋体" w:cs="宋体" w:hint="eastAsia"/>
          <w:kern w:val="0"/>
          <w:sz w:val="32"/>
          <w:szCs w:val="32"/>
        </w:rPr>
        <w:t>2.中标供应商需向我行提供增值税专用发票。</w:t>
      </w:r>
    </w:p>
    <w:p w:rsidR="002D37F8" w:rsidRDefault="002275F8">
      <w:pPr>
        <w:widowControl/>
        <w:spacing w:line="560" w:lineRule="exact"/>
        <w:ind w:firstLineChars="200" w:firstLine="643"/>
        <w:jc w:val="left"/>
        <w:rPr>
          <w:rFonts w:ascii="黑体" w:eastAsia="黑体" w:hAnsi="黑体" w:cs="Times New Roman"/>
          <w:b/>
          <w:kern w:val="0"/>
          <w:sz w:val="32"/>
          <w:szCs w:val="32"/>
        </w:rPr>
      </w:pPr>
      <w:r>
        <w:rPr>
          <w:rFonts w:ascii="黑体" w:eastAsia="黑体" w:hAnsi="黑体" w:cs="Times New Roman" w:hint="eastAsia"/>
          <w:b/>
          <w:kern w:val="0"/>
          <w:sz w:val="32"/>
          <w:szCs w:val="32"/>
        </w:rPr>
        <w:t>十、售后服务要求</w:t>
      </w:r>
    </w:p>
    <w:p w:rsidR="002D37F8" w:rsidRDefault="002275F8">
      <w:pPr>
        <w:widowControl/>
        <w:spacing w:line="560" w:lineRule="exact"/>
        <w:ind w:firstLineChars="200" w:firstLine="656"/>
        <w:jc w:val="left"/>
        <w:rPr>
          <w:rFonts w:ascii="彩虹粗仿宋" w:eastAsia="彩虹粗仿宋" w:hAnsi="宋体" w:cs="宋体"/>
          <w:spacing w:val="4"/>
          <w:kern w:val="0"/>
          <w:sz w:val="32"/>
          <w:szCs w:val="32"/>
        </w:rPr>
      </w:pPr>
      <w:r>
        <w:rPr>
          <w:rFonts w:ascii="彩虹粗仿宋" w:eastAsia="彩虹粗仿宋" w:hAnsi="宋体" w:cs="宋体" w:hint="eastAsia"/>
          <w:spacing w:val="4"/>
          <w:kern w:val="0"/>
          <w:sz w:val="32"/>
          <w:szCs w:val="32"/>
        </w:rPr>
        <w:t>1.在保修期内，在接到我行发出的修理通知后应在24小时内派人到达现场修理，返修的费用支出由供应商承担。</w:t>
      </w:r>
    </w:p>
    <w:p w:rsidR="002D37F8" w:rsidRDefault="002275F8">
      <w:pPr>
        <w:widowControl/>
        <w:spacing w:line="560" w:lineRule="exact"/>
        <w:ind w:firstLineChars="200" w:firstLine="656"/>
        <w:jc w:val="left"/>
        <w:rPr>
          <w:rFonts w:ascii="彩虹粗仿宋" w:eastAsia="彩虹粗仿宋" w:hAnsi="宋体" w:cs="宋体"/>
          <w:spacing w:val="4"/>
          <w:kern w:val="0"/>
          <w:sz w:val="32"/>
          <w:szCs w:val="32"/>
        </w:rPr>
      </w:pPr>
      <w:r>
        <w:rPr>
          <w:rFonts w:ascii="彩虹粗仿宋" w:eastAsia="彩虹粗仿宋" w:hAnsi="宋体" w:cs="宋体" w:hint="eastAsia"/>
          <w:spacing w:val="4"/>
          <w:kern w:val="0"/>
          <w:sz w:val="32"/>
          <w:szCs w:val="32"/>
        </w:rPr>
        <w:t xml:space="preserve">2. </w:t>
      </w:r>
      <w:proofErr w:type="gramStart"/>
      <w:r>
        <w:rPr>
          <w:rFonts w:ascii="彩虹粗仿宋" w:eastAsia="彩虹粗仿宋" w:hAnsi="宋体" w:cs="宋体" w:hint="eastAsia"/>
          <w:spacing w:val="4"/>
          <w:kern w:val="0"/>
          <w:sz w:val="32"/>
          <w:szCs w:val="32"/>
        </w:rPr>
        <w:t>若服务</w:t>
      </w:r>
      <w:proofErr w:type="gramEnd"/>
      <w:r>
        <w:rPr>
          <w:rFonts w:ascii="彩虹粗仿宋" w:eastAsia="彩虹粗仿宋" w:hAnsi="宋体" w:cs="宋体" w:hint="eastAsia"/>
          <w:spacing w:val="4"/>
          <w:kern w:val="0"/>
          <w:sz w:val="32"/>
          <w:szCs w:val="32"/>
        </w:rPr>
        <w:t>未能按规定的时间及时到位或者提供的零配件在非人为情况下产生的质量问题造成的损失均由供应商承担。</w:t>
      </w:r>
    </w:p>
    <w:p w:rsidR="002D37F8" w:rsidRDefault="002D37F8">
      <w:pPr>
        <w:widowControl/>
        <w:jc w:val="left"/>
        <w:rPr>
          <w:rFonts w:ascii="Times New Roman" w:eastAsia="宋体" w:hAnsi="Times New Roman" w:cs="Times New Roman"/>
          <w:kern w:val="0"/>
          <w:sz w:val="24"/>
          <w:szCs w:val="20"/>
        </w:rPr>
      </w:pPr>
    </w:p>
    <w:p w:rsidR="002D37F8" w:rsidRDefault="002D37F8">
      <w:pPr>
        <w:widowControl/>
        <w:jc w:val="left"/>
        <w:rPr>
          <w:rFonts w:ascii="Times New Roman" w:eastAsia="宋体" w:hAnsi="Times New Roman" w:cs="Times New Roman"/>
          <w:kern w:val="0"/>
          <w:sz w:val="24"/>
          <w:szCs w:val="20"/>
        </w:rPr>
      </w:pPr>
    </w:p>
    <w:p w:rsidR="002D37F8" w:rsidRDefault="002D37F8"/>
    <w:sectPr w:rsidR="002D37F8">
      <w:pgSz w:w="11906" w:h="16838"/>
      <w:pgMar w:top="873" w:right="1378" w:bottom="873" w:left="1372"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00000000" w:usb2="00000000" w:usb3="00000000" w:csb0="000001FF" w:csb1="00000000"/>
  </w:font>
  <w:font w:name="彩虹小标宋">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彩虹粗仿宋">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Light">
    <w:altName w:val="Arial Unicode MS"/>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B2F4E"/>
    <w:multiLevelType w:val="multilevel"/>
    <w:tmpl w:val="10AB2F4E"/>
    <w:lvl w:ilvl="0">
      <w:start w:val="1"/>
      <w:numFmt w:val="decimal"/>
      <w:lvlText w:val="（%1）"/>
      <w:lvlJc w:val="left"/>
      <w:pPr>
        <w:ind w:left="1880" w:hanging="1080"/>
      </w:p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2ZGMzMWM2MmIyMzJkZWFmNGRmZDA0NGQ3NWIzODEifQ=="/>
  </w:docVars>
  <w:rsids>
    <w:rsidRoot w:val="00812109"/>
    <w:rsid w:val="00005D6D"/>
    <w:rsid w:val="00037DF9"/>
    <w:rsid w:val="00112D29"/>
    <w:rsid w:val="002275F8"/>
    <w:rsid w:val="002B6315"/>
    <w:rsid w:val="002D37F8"/>
    <w:rsid w:val="00473849"/>
    <w:rsid w:val="005F120A"/>
    <w:rsid w:val="005F320C"/>
    <w:rsid w:val="00695708"/>
    <w:rsid w:val="00792EA3"/>
    <w:rsid w:val="007E68A9"/>
    <w:rsid w:val="00812109"/>
    <w:rsid w:val="009020B0"/>
    <w:rsid w:val="00A43236"/>
    <w:rsid w:val="00B7203B"/>
    <w:rsid w:val="00C625D4"/>
    <w:rsid w:val="00CB20DD"/>
    <w:rsid w:val="00CC07EA"/>
    <w:rsid w:val="00E21046"/>
    <w:rsid w:val="00FB1F91"/>
    <w:rsid w:val="00FC2E5A"/>
    <w:rsid w:val="63CC6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626</Words>
  <Characters>708</Characters>
  <Application>Microsoft Office Word</Application>
  <DocSecurity>0</DocSecurity>
  <Lines>236</Lines>
  <Paragraphs>49</Paragraphs>
  <ScaleCrop>false</ScaleCrop>
  <Company>神州网信技术有限公司</Company>
  <LinksUpToDate>false</LinksUpToDate>
  <CharactersWithSpaces>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苏宇</dc:creator>
  <cp:lastModifiedBy>秦志坚</cp:lastModifiedBy>
  <cp:revision>2</cp:revision>
  <dcterms:created xsi:type="dcterms:W3CDTF">2023-11-01T01:55:00Z</dcterms:created>
  <dcterms:modified xsi:type="dcterms:W3CDTF">2023-11-01T01:55:00Z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92100E4155FB4D26B249F995DD7D011E_12</vt:lpwstr>
  </property>
</Properties>
</file>